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Vachova 3, byt č. 4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Katastrální území:</w:t>
      </w:r>
      <w:r>
        <w:t xml:space="preserve"> Město Brno;   </w:t>
      </w:r>
      <w:r>
        <w:rPr>
          <w:b/>
          <w:sz w:val="22"/>
          <w:szCs w:val="22"/>
        </w:rPr>
        <w:t>Parcelní číslo:</w:t>
      </w:r>
      <w:r>
        <w:t xml:space="preserve"> 113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2. NP / mezipatro;   </w:t>
      </w:r>
      <w:r>
        <w:rPr>
          <w:b/>
          <w:sz w:val="22"/>
          <w:szCs w:val="22"/>
        </w:rPr>
        <w:t>Velikost:</w:t>
      </w:r>
      <w:r>
        <w:t xml:space="preserve"> 2+1;   </w:t>
      </w:r>
      <w:r>
        <w:rPr>
          <w:b/>
          <w:sz w:val="22"/>
          <w:szCs w:val="22"/>
        </w:rPr>
        <w:t>Plocha bytu:</w:t>
      </w:r>
      <w:r>
        <w:t xml:space="preserve"> cca 64 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ANO;   </w:t>
      </w:r>
      <w:r>
        <w:rPr>
          <w:b/>
          <w:sz w:val="22"/>
          <w:szCs w:val="22"/>
        </w:rPr>
        <w:t>V památkové rezervaci:</w:t>
      </w:r>
      <w:r>
        <w:t xml:space="preserve"> ANO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650 000 Kč bez DPH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  <w:r>
        <w:rPr>
          <w:noProof/>
          <w:lang w:eastAsia="cs-CZ"/>
        </w:rPr>
        <w:drawing>
          <wp:inline distT="0" distB="0" distL="0" distR="0">
            <wp:extent cx="3576653" cy="4752975"/>
            <wp:effectExtent l="0" t="0" r="508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5574" cy="4764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Bezmezer"/>
        <w:numPr>
          <w:ilvl w:val="0"/>
          <w:numId w:val="4"/>
        </w:numPr>
      </w:pPr>
      <w:r>
        <w:t>Památkově chráněný objekt v památkové rezervaci. Nutno projednat s NPÚ a OPP MMB a jejich podmínky zahrnout do PD.</w:t>
      </w:r>
    </w:p>
    <w:p>
      <w:pPr>
        <w:pStyle w:val="Bezmezer"/>
        <w:numPr>
          <w:ilvl w:val="0"/>
          <w:numId w:val="4"/>
        </w:numPr>
      </w:pPr>
      <w:r>
        <w:t>Zvážit dispoziční úpravy bytu.</w:t>
      </w:r>
    </w:p>
    <w:p>
      <w:pPr>
        <w:pStyle w:val="Bezmezer"/>
        <w:numPr>
          <w:ilvl w:val="0"/>
          <w:numId w:val="4"/>
        </w:numPr>
      </w:pPr>
      <w:r>
        <w:t xml:space="preserve">Vybourat a zrušit stávající rozvody instalací a zařizovací předměty a spotřebiče, vybourat nepůvodní obklady a dlažby. Demontovat, případně opravit dodatečné podhledy a demontovat vestavěné konstrukce. </w:t>
      </w:r>
    </w:p>
    <w:p>
      <w:pPr>
        <w:pStyle w:val="Bezmezer"/>
        <w:numPr>
          <w:ilvl w:val="0"/>
          <w:numId w:val="4"/>
        </w:numPr>
      </w:pPr>
      <w:r>
        <w:t xml:space="preserve">Zredukovat množství přípojných bodů vody. </w:t>
      </w:r>
    </w:p>
    <w:p>
      <w:pPr>
        <w:pStyle w:val="Bezmezer"/>
        <w:numPr>
          <w:ilvl w:val="0"/>
          <w:numId w:val="4"/>
        </w:numPr>
      </w:pPr>
      <w:r>
        <w:t xml:space="preserve">Vyměnit stoupačky ZTI. </w:t>
      </w:r>
    </w:p>
    <w:p>
      <w:pPr>
        <w:pStyle w:val="Bezmezer"/>
        <w:numPr>
          <w:ilvl w:val="0"/>
          <w:numId w:val="4"/>
        </w:numPr>
      </w:pPr>
      <w:r>
        <w:t xml:space="preserve">Zrušit nadbytečné rozvody plynu a spotřebiče. </w:t>
      </w:r>
    </w:p>
    <w:p>
      <w:pPr>
        <w:pStyle w:val="Bezmezer"/>
        <w:numPr>
          <w:ilvl w:val="0"/>
          <w:numId w:val="4"/>
        </w:numPr>
      </w:pPr>
      <w:r>
        <w:t>Vytápění etážové plynový kondenzační kotel s interním zásobníkem TUV, přisávání spalovacího vzduchu zvenku, nebo elektrický kotel s externím zásobníkem – dle vyhodnocení ekonomičtější varianty. V koupelně žebříkový radiátor s topnou patronou. Vyvložkování komína pro odtah spalin pokud je nutné.</w:t>
      </w:r>
    </w:p>
    <w:p>
      <w:pPr>
        <w:pStyle w:val="Bezmezer"/>
        <w:numPr>
          <w:ilvl w:val="0"/>
          <w:numId w:val="4"/>
        </w:numPr>
      </w:pPr>
      <w:r>
        <w:t>Zajistit odpovídající připojení bytu na elektřinu z domovního rozvaděče.</w:t>
      </w:r>
    </w:p>
    <w:p>
      <w:pPr>
        <w:pStyle w:val="Bezmezer"/>
        <w:numPr>
          <w:ilvl w:val="0"/>
          <w:numId w:val="4"/>
        </w:numPr>
      </w:pPr>
      <w:r>
        <w:t xml:space="preserve">Kompletní rekonstrukce elektroinstalací a slaboproudu. </w:t>
      </w:r>
    </w:p>
    <w:p>
      <w:pPr>
        <w:numPr>
          <w:ilvl w:val="0"/>
          <w:numId w:val="4"/>
        </w:numPr>
        <w:spacing w:after="0"/>
      </w:pPr>
      <w:r>
        <w:t>Opravy omítek dle potřeby po instalacích a bouracích pracích.</w:t>
      </w:r>
    </w:p>
    <w:p>
      <w:pPr>
        <w:pStyle w:val="Bezmezer"/>
        <w:numPr>
          <w:ilvl w:val="0"/>
          <w:numId w:val="4"/>
        </w:numPr>
      </w:pPr>
      <w:r>
        <w:t xml:space="preserve">Oškrábání maleb, přetmelení, výmalba. </w:t>
      </w:r>
    </w:p>
    <w:p>
      <w:pPr>
        <w:pStyle w:val="Bezmezer"/>
        <w:numPr>
          <w:ilvl w:val="0"/>
          <w:numId w:val="4"/>
        </w:numPr>
      </w:pPr>
      <w:r>
        <w:t xml:space="preserve">Stávající vstupní dveře a zárubně repase – řešit teplo, hluk, PBŘ. </w:t>
      </w:r>
    </w:p>
    <w:p>
      <w:pPr>
        <w:pStyle w:val="Bezmezer"/>
        <w:numPr>
          <w:ilvl w:val="0"/>
          <w:numId w:val="4"/>
        </w:numPr>
      </w:pPr>
      <w:r>
        <w:t>Stávající interiérové dveře a zárubně repasovat, chybějící doplnit.</w:t>
      </w:r>
    </w:p>
    <w:p>
      <w:pPr>
        <w:pStyle w:val="Bezmezer"/>
        <w:numPr>
          <w:ilvl w:val="0"/>
          <w:numId w:val="4"/>
        </w:numPr>
      </w:pPr>
      <w:r>
        <w:t xml:space="preserve">Stávající nová dřevěná okna – oprava kování, těsnění, vyčištění, seřízení. </w:t>
      </w:r>
    </w:p>
    <w:p>
      <w:pPr>
        <w:pStyle w:val="Bezmezer"/>
        <w:numPr>
          <w:ilvl w:val="0"/>
          <w:numId w:val="4"/>
        </w:numPr>
      </w:pPr>
      <w:r>
        <w:lastRenderedPageBreak/>
        <w:t>Repase stávajících parketových podlah, demontáž nepůvodních krytin, ostatní vybourat a nové.</w:t>
      </w:r>
    </w:p>
    <w:p>
      <w:pPr>
        <w:pStyle w:val="Bezmezer"/>
        <w:numPr>
          <w:ilvl w:val="0"/>
          <w:numId w:val="4"/>
        </w:numPr>
      </w:pPr>
      <w:r>
        <w:t xml:space="preserve">VZT nově zřídit. </w:t>
      </w:r>
    </w:p>
    <w:p>
      <w:pPr>
        <w:pStyle w:val="Bezmezer"/>
        <w:numPr>
          <w:ilvl w:val="0"/>
          <w:numId w:val="4"/>
        </w:numPr>
      </w:pPr>
      <w:r>
        <w:t>Koupelna komplet nová, dle potřeby dispozičně upravit. Pračku umístit dle možností.</w:t>
      </w:r>
    </w:p>
    <w:p>
      <w:pPr>
        <w:pStyle w:val="Bezmezer"/>
        <w:numPr>
          <w:ilvl w:val="0"/>
          <w:numId w:val="4"/>
        </w:numPr>
      </w:pPr>
      <w:r>
        <w:t>WC komplet nové závěsné s umývátkem, možno dispozičně upravit.</w:t>
      </w:r>
    </w:p>
    <w:p>
      <w:pPr>
        <w:pStyle w:val="Bezmezer"/>
        <w:numPr>
          <w:ilvl w:val="0"/>
          <w:numId w:val="4"/>
        </w:numPr>
      </w:pPr>
      <w:r>
        <w:t>Balkon vyčistit, oprava tmelení, oprava fasády, zasíťovat proti ptactvu.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/ne v domech s centrálním topením/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obklady, dlažby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keramický obklad za kuchyňskou linkou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865060-5B75-4A4B-B372-9D0B7AA08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1620</Words>
  <Characters>9560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iveta.nemcova</cp:lastModifiedBy>
  <cp:revision>5</cp:revision>
  <cp:lastPrinted>2016-12-15T07:03:00Z</cp:lastPrinted>
  <dcterms:created xsi:type="dcterms:W3CDTF">2020-02-07T11:52:00Z</dcterms:created>
  <dcterms:modified xsi:type="dcterms:W3CDTF">2020-04-16T15:47:00Z</dcterms:modified>
</cp:coreProperties>
</file>